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92272" w14:textId="70D2F934" w:rsidR="006553DC" w:rsidRDefault="006553DC" w:rsidP="006553DC">
      <w:pPr>
        <w:jc w:val="center"/>
        <w:rPr>
          <w:rFonts w:ascii="Arial" w:hAnsi="Arial" w:cs="Arial"/>
        </w:rPr>
      </w:pPr>
      <w:r>
        <w:rPr>
          <w:rFonts w:ascii="Arial" w:hAnsi="Arial" w:cs="Arial"/>
        </w:rPr>
        <w:t>CHABOTE</w:t>
      </w:r>
    </w:p>
    <w:p w14:paraId="7BCDD163" w14:textId="3CC1ED4B" w:rsidR="00A57121" w:rsidRPr="00A57121" w:rsidRDefault="00A57121" w:rsidP="00A57121">
      <w:pPr>
        <w:rPr>
          <w:rFonts w:ascii="Arial" w:hAnsi="Arial" w:cs="Arial"/>
        </w:rPr>
      </w:pPr>
      <w:r w:rsidRPr="00A57121">
        <w:rPr>
          <w:rFonts w:ascii="Arial" w:hAnsi="Arial" w:cs="Arial"/>
        </w:rPr>
        <w:t xml:space="preserve">Ce projet de recherche, copiloté par Damien Banas (Université de Lorraine) et Ariane Payne (Office Français de la Biodiversité – OFB), s’inscrit dans une démarche écosystémique et multidisciplinaire visant à mieux comprendre les mécanismes d’initiation des épisodes de botulisme aviaire dans les écosystèmes </w:t>
      </w:r>
      <w:proofErr w:type="spellStart"/>
      <w:r w:rsidRPr="00A57121">
        <w:rPr>
          <w:rFonts w:ascii="Arial" w:hAnsi="Arial" w:cs="Arial"/>
        </w:rPr>
        <w:t>lentiques</w:t>
      </w:r>
      <w:proofErr w:type="spellEnd"/>
      <w:r w:rsidRPr="00A57121">
        <w:rPr>
          <w:rFonts w:ascii="Arial" w:hAnsi="Arial" w:cs="Arial"/>
        </w:rPr>
        <w:t>, tels que les étangs.</w:t>
      </w:r>
    </w:p>
    <w:p w14:paraId="21E6B7C8" w14:textId="77777777" w:rsidR="00A57121" w:rsidRPr="00A57121" w:rsidRDefault="00A57121" w:rsidP="00A57121">
      <w:pPr>
        <w:rPr>
          <w:rFonts w:ascii="Arial" w:hAnsi="Arial" w:cs="Arial"/>
        </w:rPr>
      </w:pPr>
    </w:p>
    <w:p w14:paraId="2B252E07" w14:textId="77777777" w:rsidR="00A57121" w:rsidRPr="00A57121" w:rsidRDefault="00A57121" w:rsidP="00A57121">
      <w:pPr>
        <w:rPr>
          <w:rFonts w:ascii="Arial" w:hAnsi="Arial" w:cs="Arial"/>
        </w:rPr>
      </w:pPr>
      <w:r w:rsidRPr="00A57121">
        <w:rPr>
          <w:rFonts w:ascii="Arial" w:hAnsi="Arial" w:cs="Arial"/>
        </w:rPr>
        <w:t>Objectifs du projet</w:t>
      </w:r>
    </w:p>
    <w:p w14:paraId="4C638920" w14:textId="573001BE" w:rsidR="00A57121" w:rsidRPr="00A57121" w:rsidRDefault="00A57121" w:rsidP="00A57121">
      <w:pPr>
        <w:rPr>
          <w:rFonts w:ascii="Arial" w:hAnsi="Arial" w:cs="Arial"/>
        </w:rPr>
      </w:pPr>
      <w:r w:rsidRPr="00A57121">
        <w:rPr>
          <w:rFonts w:ascii="Arial" w:hAnsi="Arial" w:cs="Arial"/>
        </w:rPr>
        <w:t xml:space="preserve">L’objectif global </w:t>
      </w:r>
      <w:r w:rsidR="006553DC">
        <w:rPr>
          <w:rFonts w:ascii="Arial" w:hAnsi="Arial" w:cs="Arial"/>
        </w:rPr>
        <w:t>du projet</w:t>
      </w:r>
      <w:bookmarkStart w:id="0" w:name="_GoBack"/>
      <w:bookmarkEnd w:id="0"/>
      <w:r w:rsidR="006553DC">
        <w:rPr>
          <w:rFonts w:ascii="Arial" w:hAnsi="Arial" w:cs="Arial"/>
        </w:rPr>
        <w:t xml:space="preserve"> </w:t>
      </w:r>
      <w:r w:rsidRPr="00A57121">
        <w:rPr>
          <w:rFonts w:ascii="Arial" w:hAnsi="Arial" w:cs="Arial"/>
        </w:rPr>
        <w:t>est de déterminer les conditions limnologiques et ornithologiques favorisant l’apparition de ces épisodes, en s’appuyant sur des analyses croisées entre les compartiments biotiques, abiotiques et les communautés d’oiseaux d’eau.</w:t>
      </w:r>
    </w:p>
    <w:p w14:paraId="21906E83" w14:textId="77777777" w:rsidR="00A57121" w:rsidRPr="00A57121" w:rsidRDefault="00A57121" w:rsidP="00A57121">
      <w:pPr>
        <w:rPr>
          <w:rFonts w:ascii="Arial" w:hAnsi="Arial" w:cs="Arial"/>
        </w:rPr>
      </w:pPr>
    </w:p>
    <w:p w14:paraId="53755567" w14:textId="05E4FC19" w:rsidR="00A57121" w:rsidRPr="00A57121" w:rsidRDefault="00A57121" w:rsidP="00A57121">
      <w:pPr>
        <w:rPr>
          <w:rFonts w:ascii="Arial" w:hAnsi="Arial" w:cs="Arial"/>
        </w:rPr>
      </w:pPr>
      <w:r w:rsidRPr="00A57121">
        <w:rPr>
          <w:rFonts w:ascii="Arial" w:hAnsi="Arial" w:cs="Arial"/>
        </w:rPr>
        <w:t>Les objectifs spécifiques sont :</w:t>
      </w:r>
    </w:p>
    <w:p w14:paraId="575A32DF" w14:textId="45991FD5" w:rsidR="00A57121" w:rsidRPr="00A57121" w:rsidRDefault="00A57121" w:rsidP="00A57121">
      <w:pPr>
        <w:pStyle w:val="Paragraphedeliste"/>
        <w:numPr>
          <w:ilvl w:val="0"/>
          <w:numId w:val="1"/>
        </w:numPr>
        <w:rPr>
          <w:rFonts w:ascii="Arial" w:hAnsi="Arial" w:cs="Arial"/>
        </w:rPr>
      </w:pPr>
      <w:r w:rsidRPr="00A57121">
        <w:rPr>
          <w:rFonts w:ascii="Arial" w:hAnsi="Arial" w:cs="Arial"/>
        </w:rPr>
        <w:t>Étudier la biodisponibilité spatio-temporelle des trois formes de Clostridium botulinum dans les milieux auxquels les oiseaux sont exposés.</w:t>
      </w:r>
    </w:p>
    <w:p w14:paraId="57B2061F" w14:textId="5C29AF93" w:rsidR="00A57121" w:rsidRPr="00A57121" w:rsidRDefault="00A57121" w:rsidP="00A57121">
      <w:pPr>
        <w:pStyle w:val="Paragraphedeliste"/>
        <w:numPr>
          <w:ilvl w:val="0"/>
          <w:numId w:val="1"/>
        </w:numPr>
        <w:rPr>
          <w:rFonts w:ascii="Arial" w:hAnsi="Arial" w:cs="Arial"/>
        </w:rPr>
      </w:pPr>
      <w:r w:rsidRPr="00A57121">
        <w:rPr>
          <w:rFonts w:ascii="Arial" w:hAnsi="Arial" w:cs="Arial"/>
        </w:rPr>
        <w:t>Décrire les variations hydromorphologiques et physico-chimiques de l’étang influençant cette biodisponibilité.</w:t>
      </w:r>
    </w:p>
    <w:p w14:paraId="4B721C04" w14:textId="59EA587F" w:rsidR="00A57121" w:rsidRPr="00A57121" w:rsidRDefault="00A57121" w:rsidP="00A57121">
      <w:pPr>
        <w:pStyle w:val="Paragraphedeliste"/>
        <w:numPr>
          <w:ilvl w:val="0"/>
          <w:numId w:val="1"/>
        </w:numPr>
        <w:rPr>
          <w:rFonts w:ascii="Arial" w:hAnsi="Arial" w:cs="Arial"/>
        </w:rPr>
      </w:pPr>
      <w:r w:rsidRPr="00A57121">
        <w:rPr>
          <w:rFonts w:ascii="Arial" w:hAnsi="Arial" w:cs="Arial"/>
        </w:rPr>
        <w:t>Analyser les variations des communautés d’oiseaux en lien avec cette exposition.</w:t>
      </w:r>
    </w:p>
    <w:p w14:paraId="4C931A74" w14:textId="6B2708CB" w:rsidR="00A57121" w:rsidRPr="00A57121" w:rsidRDefault="00A57121" w:rsidP="00A57121">
      <w:pPr>
        <w:pStyle w:val="Paragraphedeliste"/>
        <w:numPr>
          <w:ilvl w:val="0"/>
          <w:numId w:val="1"/>
        </w:numPr>
        <w:rPr>
          <w:rFonts w:ascii="Arial" w:hAnsi="Arial" w:cs="Arial"/>
        </w:rPr>
      </w:pPr>
      <w:r w:rsidRPr="00A57121">
        <w:rPr>
          <w:rFonts w:ascii="Arial" w:hAnsi="Arial" w:cs="Arial"/>
        </w:rPr>
        <w:t>Identifier les facteurs de risque écologiques, climatiques et populationnels associés à l’apparition du botulisme.</w:t>
      </w:r>
    </w:p>
    <w:p w14:paraId="426AB0FA" w14:textId="77777777" w:rsidR="00A57121" w:rsidRPr="00A57121" w:rsidRDefault="00A57121" w:rsidP="00A57121">
      <w:pPr>
        <w:rPr>
          <w:rFonts w:ascii="Arial" w:hAnsi="Arial" w:cs="Arial"/>
        </w:rPr>
      </w:pPr>
    </w:p>
    <w:p w14:paraId="121442AF" w14:textId="77777777" w:rsidR="00A57121" w:rsidRPr="00A57121" w:rsidRDefault="00A57121" w:rsidP="00A57121">
      <w:pPr>
        <w:rPr>
          <w:rFonts w:ascii="Arial" w:hAnsi="Arial" w:cs="Arial"/>
        </w:rPr>
      </w:pPr>
      <w:r w:rsidRPr="00A57121">
        <w:rPr>
          <w:rFonts w:ascii="Arial" w:hAnsi="Arial" w:cs="Arial"/>
        </w:rPr>
        <w:t>Finalités et valorisation</w:t>
      </w:r>
    </w:p>
    <w:p w14:paraId="2E4F0193" w14:textId="77777777" w:rsidR="00A57121" w:rsidRPr="00A57121" w:rsidRDefault="00A57121" w:rsidP="00A57121">
      <w:pPr>
        <w:rPr>
          <w:rFonts w:ascii="Arial" w:hAnsi="Arial" w:cs="Arial"/>
        </w:rPr>
      </w:pPr>
      <w:r w:rsidRPr="00A57121">
        <w:rPr>
          <w:rFonts w:ascii="Arial" w:hAnsi="Arial" w:cs="Arial"/>
        </w:rPr>
        <w:t>Les résultats attendus permettront :</w:t>
      </w:r>
    </w:p>
    <w:p w14:paraId="2C0CF642" w14:textId="77777777" w:rsidR="00A57121" w:rsidRDefault="00A57121" w:rsidP="00A57121">
      <w:pPr>
        <w:pStyle w:val="Paragraphedeliste"/>
        <w:numPr>
          <w:ilvl w:val="0"/>
          <w:numId w:val="1"/>
        </w:numPr>
        <w:rPr>
          <w:rFonts w:ascii="Arial" w:hAnsi="Arial" w:cs="Arial"/>
        </w:rPr>
      </w:pPr>
      <w:r w:rsidRPr="00A57121">
        <w:rPr>
          <w:rFonts w:ascii="Arial" w:hAnsi="Arial" w:cs="Arial"/>
        </w:rPr>
        <w:t>D’identifier les conditions favorables à un épisode de botulisme</w:t>
      </w:r>
      <w:r>
        <w:rPr>
          <w:rFonts w:ascii="Arial" w:hAnsi="Arial" w:cs="Arial"/>
        </w:rPr>
        <w:t> ;</w:t>
      </w:r>
    </w:p>
    <w:p w14:paraId="7C512D06" w14:textId="77777777" w:rsidR="00A57121" w:rsidRDefault="00A57121" w:rsidP="00A57121">
      <w:pPr>
        <w:pStyle w:val="Paragraphedeliste"/>
        <w:numPr>
          <w:ilvl w:val="0"/>
          <w:numId w:val="1"/>
        </w:numPr>
        <w:rPr>
          <w:rFonts w:ascii="Arial" w:hAnsi="Arial" w:cs="Arial"/>
        </w:rPr>
      </w:pPr>
      <w:r w:rsidRPr="00A57121">
        <w:rPr>
          <w:rFonts w:ascii="Arial" w:hAnsi="Arial" w:cs="Arial"/>
        </w:rPr>
        <w:t>De définir des indicateurs de risque facilement mesurables ;</w:t>
      </w:r>
    </w:p>
    <w:p w14:paraId="79ECA87B" w14:textId="77777777" w:rsidR="00A57121" w:rsidRDefault="00A57121" w:rsidP="00A57121">
      <w:pPr>
        <w:pStyle w:val="Paragraphedeliste"/>
        <w:numPr>
          <w:ilvl w:val="0"/>
          <w:numId w:val="1"/>
        </w:numPr>
        <w:rPr>
          <w:rFonts w:ascii="Arial" w:hAnsi="Arial" w:cs="Arial"/>
        </w:rPr>
      </w:pPr>
      <w:r w:rsidRPr="00A57121">
        <w:rPr>
          <w:rFonts w:ascii="Arial" w:hAnsi="Arial" w:cs="Arial"/>
        </w:rPr>
        <w:t>D’émettre des préconisations de gestion pour prévenir ces épisodes ;</w:t>
      </w:r>
    </w:p>
    <w:p w14:paraId="292A8A20" w14:textId="660A2403" w:rsidR="00A57121" w:rsidRDefault="00A57121" w:rsidP="00A57121">
      <w:pPr>
        <w:pStyle w:val="Paragraphedeliste"/>
        <w:numPr>
          <w:ilvl w:val="0"/>
          <w:numId w:val="1"/>
        </w:numPr>
        <w:rPr>
          <w:rFonts w:ascii="Arial" w:hAnsi="Arial" w:cs="Arial"/>
        </w:rPr>
      </w:pPr>
      <w:r>
        <w:rPr>
          <w:rFonts w:ascii="Arial" w:hAnsi="Arial" w:cs="Arial"/>
        </w:rPr>
        <w:t>D</w:t>
      </w:r>
      <w:r w:rsidRPr="00A57121">
        <w:rPr>
          <w:rFonts w:ascii="Arial" w:hAnsi="Arial" w:cs="Arial"/>
        </w:rPr>
        <w:t>’améliorer les modèles de dispersion et de prédiction de la bactérie dans un contexte de réchauffement climatique</w:t>
      </w:r>
      <w:r>
        <w:rPr>
          <w:rFonts w:ascii="Arial" w:hAnsi="Arial" w:cs="Arial"/>
        </w:rPr>
        <w:t> ;</w:t>
      </w:r>
    </w:p>
    <w:p w14:paraId="3F11949E" w14:textId="1EDECCAA" w:rsidR="00A57121" w:rsidRPr="00A57121" w:rsidRDefault="00A57121" w:rsidP="00A57121">
      <w:pPr>
        <w:pStyle w:val="Paragraphedeliste"/>
        <w:numPr>
          <w:ilvl w:val="0"/>
          <w:numId w:val="1"/>
        </w:numPr>
        <w:rPr>
          <w:rFonts w:ascii="Arial" w:hAnsi="Arial" w:cs="Arial"/>
        </w:rPr>
      </w:pPr>
      <w:r>
        <w:rPr>
          <w:rFonts w:ascii="Arial" w:hAnsi="Arial" w:cs="Arial"/>
        </w:rPr>
        <w:t>D’appréhender</w:t>
      </w:r>
      <w:r w:rsidRPr="00A57121">
        <w:rPr>
          <w:rFonts w:ascii="Arial" w:hAnsi="Arial" w:cs="Arial"/>
        </w:rPr>
        <w:t xml:space="preserve"> un intérêt </w:t>
      </w:r>
      <w:r>
        <w:rPr>
          <w:rFonts w:ascii="Arial" w:hAnsi="Arial" w:cs="Arial"/>
        </w:rPr>
        <w:t>de</w:t>
      </w:r>
      <w:r w:rsidRPr="00A57121">
        <w:rPr>
          <w:rFonts w:ascii="Arial" w:hAnsi="Arial" w:cs="Arial"/>
        </w:rPr>
        <w:t xml:space="preserve"> santé publique, via l’évaluation du risque humain selon les formes de C. botulinum (types C/D et E).</w:t>
      </w:r>
    </w:p>
    <w:p w14:paraId="207F549B" w14:textId="77777777" w:rsidR="00A57121" w:rsidRPr="00A57121" w:rsidRDefault="00A57121" w:rsidP="00A57121">
      <w:pPr>
        <w:rPr>
          <w:rFonts w:ascii="Arial" w:hAnsi="Arial" w:cs="Arial"/>
        </w:rPr>
      </w:pPr>
    </w:p>
    <w:p w14:paraId="4FDD84AA" w14:textId="77777777" w:rsidR="00A57121" w:rsidRPr="00A57121" w:rsidRDefault="00A57121" w:rsidP="00A57121">
      <w:pPr>
        <w:rPr>
          <w:rFonts w:ascii="Arial" w:hAnsi="Arial" w:cs="Arial"/>
        </w:rPr>
      </w:pPr>
      <w:r w:rsidRPr="00A57121">
        <w:rPr>
          <w:rFonts w:ascii="Arial" w:hAnsi="Arial" w:cs="Arial"/>
        </w:rPr>
        <w:t>Déroulement du projet – Étape 1 (13 mois)</w:t>
      </w:r>
    </w:p>
    <w:p w14:paraId="00375D1B" w14:textId="77777777" w:rsidR="00A57121" w:rsidRPr="00A57121" w:rsidRDefault="00A57121" w:rsidP="00A57121">
      <w:pPr>
        <w:rPr>
          <w:rFonts w:ascii="Arial" w:hAnsi="Arial" w:cs="Arial"/>
        </w:rPr>
      </w:pPr>
      <w:r w:rsidRPr="00A57121">
        <w:rPr>
          <w:rFonts w:ascii="Arial" w:hAnsi="Arial" w:cs="Arial"/>
        </w:rPr>
        <w:t>Cette première phase précède une thèse de doctorat et comprend trois actions majeures :</w:t>
      </w:r>
    </w:p>
    <w:p w14:paraId="3C7297B8" w14:textId="77777777" w:rsidR="00A57121" w:rsidRDefault="00A57121" w:rsidP="00A57121">
      <w:pPr>
        <w:pStyle w:val="Paragraphedeliste"/>
        <w:numPr>
          <w:ilvl w:val="0"/>
          <w:numId w:val="1"/>
        </w:numPr>
        <w:rPr>
          <w:rFonts w:ascii="Arial" w:hAnsi="Arial" w:cs="Arial"/>
        </w:rPr>
      </w:pPr>
      <w:r w:rsidRPr="00A57121">
        <w:rPr>
          <w:rFonts w:ascii="Arial" w:hAnsi="Arial" w:cs="Arial"/>
        </w:rPr>
        <w:t>Synthèse bibliographique et collecte de données historiques sur les sites d’étude ;</w:t>
      </w:r>
    </w:p>
    <w:p w14:paraId="432812D3" w14:textId="77777777" w:rsidR="00A57121" w:rsidRDefault="00A57121" w:rsidP="00A57121">
      <w:pPr>
        <w:pStyle w:val="Paragraphedeliste"/>
        <w:numPr>
          <w:ilvl w:val="0"/>
          <w:numId w:val="1"/>
        </w:numPr>
        <w:rPr>
          <w:rFonts w:ascii="Arial" w:hAnsi="Arial" w:cs="Arial"/>
        </w:rPr>
      </w:pPr>
      <w:r w:rsidRPr="00A57121">
        <w:rPr>
          <w:rFonts w:ascii="Arial" w:hAnsi="Arial" w:cs="Arial"/>
        </w:rPr>
        <w:t>Élaboration du protocole de suivi, incluant les paramètres à mesurer, les outils, la fréquence et les autorisations nécessaires</w:t>
      </w:r>
      <w:r>
        <w:rPr>
          <w:rFonts w:ascii="Arial" w:hAnsi="Arial" w:cs="Arial"/>
        </w:rPr>
        <w:t> ;</w:t>
      </w:r>
    </w:p>
    <w:p w14:paraId="2F61E973" w14:textId="36D92332" w:rsidR="00A57121" w:rsidRPr="00A57121" w:rsidRDefault="00A57121" w:rsidP="00A57121">
      <w:pPr>
        <w:pStyle w:val="Paragraphedeliste"/>
        <w:numPr>
          <w:ilvl w:val="0"/>
          <w:numId w:val="1"/>
        </w:numPr>
        <w:rPr>
          <w:rFonts w:ascii="Arial" w:hAnsi="Arial" w:cs="Arial"/>
        </w:rPr>
      </w:pPr>
      <w:r w:rsidRPr="00A57121">
        <w:rPr>
          <w:rFonts w:ascii="Arial" w:hAnsi="Arial" w:cs="Arial"/>
        </w:rPr>
        <w:t>Mise en œuvre du protocole sur le terrain avec ajustement en fonction de la qualité des données recueillies.</w:t>
      </w:r>
    </w:p>
    <w:p w14:paraId="5A45A7BC" w14:textId="77777777" w:rsidR="00A57121" w:rsidRPr="00A57121" w:rsidRDefault="00A57121" w:rsidP="00A57121">
      <w:pPr>
        <w:rPr>
          <w:rFonts w:ascii="Arial" w:hAnsi="Arial" w:cs="Arial"/>
        </w:rPr>
      </w:pPr>
    </w:p>
    <w:p w14:paraId="3D40B1A9" w14:textId="77777777" w:rsidR="00A57121" w:rsidRPr="00A57121" w:rsidRDefault="00A57121" w:rsidP="00A57121">
      <w:pPr>
        <w:rPr>
          <w:rFonts w:ascii="Arial" w:hAnsi="Arial" w:cs="Arial"/>
        </w:rPr>
      </w:pPr>
      <w:r w:rsidRPr="00A57121">
        <w:rPr>
          <w:rFonts w:ascii="Arial" w:hAnsi="Arial" w:cs="Arial"/>
        </w:rPr>
        <w:t>Rôle des partenaires</w:t>
      </w:r>
    </w:p>
    <w:p w14:paraId="75EC7C7A" w14:textId="77777777" w:rsidR="00A57121" w:rsidRPr="00A57121" w:rsidRDefault="00A57121" w:rsidP="00A57121">
      <w:pPr>
        <w:rPr>
          <w:rFonts w:ascii="Arial" w:hAnsi="Arial" w:cs="Arial"/>
        </w:rPr>
      </w:pPr>
      <w:r w:rsidRPr="00A57121">
        <w:rPr>
          <w:rFonts w:ascii="Arial" w:hAnsi="Arial" w:cs="Arial"/>
        </w:rPr>
        <w:lastRenderedPageBreak/>
        <w:t>L’Université de Lorraine (Damien Banas) : expertise en écologie des milieux lacustres, analyse des flux écologiques, méthodologie de suivi.</w:t>
      </w:r>
    </w:p>
    <w:p w14:paraId="0C705D98" w14:textId="77777777" w:rsidR="00A57121" w:rsidRPr="00A57121" w:rsidRDefault="00A57121" w:rsidP="00A57121">
      <w:pPr>
        <w:rPr>
          <w:rFonts w:ascii="Arial" w:hAnsi="Arial" w:cs="Arial"/>
        </w:rPr>
      </w:pPr>
    </w:p>
    <w:p w14:paraId="4DC33AB4" w14:textId="77777777" w:rsidR="00A57121" w:rsidRPr="00A57121" w:rsidRDefault="00A57121" w:rsidP="00A57121">
      <w:pPr>
        <w:rPr>
          <w:rFonts w:ascii="Arial" w:hAnsi="Arial" w:cs="Arial"/>
        </w:rPr>
      </w:pPr>
      <w:r w:rsidRPr="00A57121">
        <w:rPr>
          <w:rFonts w:ascii="Arial" w:hAnsi="Arial" w:cs="Arial"/>
        </w:rPr>
        <w:t>L’OFB (Ariane Payne) : expertise éco-épidémiologique du botulisme, données historiques et suivi ornithologique des sites.</w:t>
      </w:r>
    </w:p>
    <w:p w14:paraId="57EB7AC0" w14:textId="77777777" w:rsidR="00A57121" w:rsidRPr="00A57121" w:rsidRDefault="00A57121" w:rsidP="00A57121">
      <w:pPr>
        <w:rPr>
          <w:rFonts w:ascii="Arial" w:hAnsi="Arial" w:cs="Arial"/>
        </w:rPr>
      </w:pPr>
      <w:r w:rsidRPr="00A57121">
        <w:rPr>
          <w:rFonts w:ascii="Arial" w:hAnsi="Arial" w:cs="Arial"/>
        </w:rPr>
        <w:t xml:space="preserve">Un personnel en CDD </w:t>
      </w:r>
      <w:proofErr w:type="spellStart"/>
      <w:r w:rsidRPr="00A57121">
        <w:rPr>
          <w:rFonts w:ascii="Arial" w:hAnsi="Arial" w:cs="Arial"/>
        </w:rPr>
        <w:t>co</w:t>
      </w:r>
      <w:proofErr w:type="spellEnd"/>
      <w:r w:rsidRPr="00A57121">
        <w:rPr>
          <w:rFonts w:ascii="Arial" w:hAnsi="Arial" w:cs="Arial"/>
        </w:rPr>
        <w:t>-encadré par les deux institutions sera mobilisé pour renforcer l’équipe sur les trois actions.</w:t>
      </w:r>
    </w:p>
    <w:p w14:paraId="7FD105BE" w14:textId="77777777" w:rsidR="00A57121" w:rsidRPr="00A57121" w:rsidRDefault="00A57121" w:rsidP="00A57121">
      <w:pPr>
        <w:rPr>
          <w:rFonts w:ascii="Arial" w:hAnsi="Arial" w:cs="Arial"/>
        </w:rPr>
      </w:pPr>
    </w:p>
    <w:p w14:paraId="4CCB4B30" w14:textId="73670470" w:rsidR="00A57121" w:rsidRDefault="00A57121" w:rsidP="00A57121">
      <w:pPr>
        <w:rPr>
          <w:rFonts w:ascii="Arial" w:hAnsi="Arial" w:cs="Arial"/>
        </w:rPr>
      </w:pPr>
      <w:r w:rsidRPr="00A57121">
        <w:rPr>
          <w:rFonts w:ascii="Arial" w:hAnsi="Arial" w:cs="Arial"/>
        </w:rPr>
        <w:t>Perspectives</w:t>
      </w:r>
    </w:p>
    <w:p w14:paraId="52222A15" w14:textId="63949738" w:rsidR="00A57121" w:rsidRDefault="00A57121" w:rsidP="00A57121">
      <w:pPr>
        <w:rPr>
          <w:rFonts w:ascii="Arial" w:hAnsi="Arial" w:cs="Arial"/>
        </w:rPr>
      </w:pPr>
      <w:r w:rsidRPr="00A57121">
        <w:rPr>
          <w:rFonts w:ascii="Arial" w:hAnsi="Arial" w:cs="Arial"/>
        </w:rPr>
        <w:t>Selon la pertinence des résultats obtenus lors de cette première phase, le projet pourra se poursuivre par une thèse de doctorat de 3 ans, qui appliquerait la méthodologie développée et exploiterait les données collectées afin de modéliser le risque de botulisme et de proposer des mesures de gestion adaptées.</w:t>
      </w:r>
    </w:p>
    <w:p w14:paraId="525DE484" w14:textId="77147EEE" w:rsidR="00A57121" w:rsidRDefault="00A57121" w:rsidP="00A57121">
      <w:pPr>
        <w:rPr>
          <w:rFonts w:ascii="Arial" w:hAnsi="Arial" w:cs="Arial"/>
        </w:rPr>
      </w:pPr>
    </w:p>
    <w:p w14:paraId="68566EA3" w14:textId="56DF5EEC" w:rsidR="00A57121" w:rsidRDefault="00A57121" w:rsidP="00A57121">
      <w:pPr>
        <w:pBdr>
          <w:bottom w:val="double" w:sz="6" w:space="1" w:color="auto"/>
        </w:pBdr>
        <w:rPr>
          <w:rFonts w:ascii="Arial" w:hAnsi="Arial" w:cs="Arial"/>
        </w:rPr>
      </w:pPr>
    </w:p>
    <w:p w14:paraId="3504F9BA" w14:textId="77777777" w:rsidR="00A57121" w:rsidRPr="00A57121" w:rsidRDefault="00A57121" w:rsidP="00A57121">
      <w:pPr>
        <w:rPr>
          <w:rFonts w:ascii="Arial" w:hAnsi="Arial" w:cs="Arial"/>
        </w:rPr>
      </w:pPr>
    </w:p>
    <w:p w14:paraId="2E103D8A" w14:textId="77777777" w:rsidR="00A57121" w:rsidRPr="00A57121" w:rsidRDefault="00A57121" w:rsidP="00A57121">
      <w:pPr>
        <w:rPr>
          <w:rFonts w:ascii="Arial" w:hAnsi="Arial" w:cs="Arial"/>
        </w:rPr>
      </w:pPr>
      <w:r w:rsidRPr="00A57121">
        <w:rPr>
          <w:rFonts w:ascii="Arial" w:hAnsi="Arial" w:cs="Arial"/>
        </w:rPr>
        <w:t xml:space="preserve">Résumé court </w:t>
      </w:r>
      <w:proofErr w:type="spellStart"/>
      <w:r w:rsidRPr="00A57121">
        <w:rPr>
          <w:rFonts w:ascii="Arial" w:hAnsi="Arial" w:cs="Arial"/>
        </w:rPr>
        <w:t>Chaboté</w:t>
      </w:r>
      <w:proofErr w:type="spellEnd"/>
      <w:r w:rsidRPr="00A57121">
        <w:rPr>
          <w:rFonts w:ascii="Arial" w:hAnsi="Arial" w:cs="Arial"/>
        </w:rPr>
        <w:t xml:space="preserve"> :</w:t>
      </w:r>
    </w:p>
    <w:p w14:paraId="3445FFED" w14:textId="4015AD73" w:rsidR="00A57121" w:rsidRPr="00A57121" w:rsidRDefault="00A57121" w:rsidP="00A57121">
      <w:r w:rsidRPr="00A57121">
        <w:rPr>
          <w:rFonts w:ascii="Arial" w:hAnsi="Arial" w:cs="Arial"/>
        </w:rPr>
        <w:t>Porté par Damien Banas (Université de Lorraine) et Ariane Payne (OFB), ce projet vise à comprendre les conditions écologiques et ornithologiques favorisant l’apparition d’épisodes de botulisme chez les oiseaux d’eau dans les étangs français. En mobilisant une approche multidisciplinaire (écologie, épidémiologie, limnologie), l’étude cherchera à identifier les facteurs de risque liés à la biodisponibilité des différentes formes de Clostridium botulinum, les dynamiques environnementales des milieux, et les interactions avec les communautés d’oiseaux. Cette première phase de 13 mois comprend une synthèse bibliographique, l’élaboration d’un protocole de suivi et une première collecte de données. Les résultats permettraient d’élaborer des indicateurs de risque, de proposer des mesures de gestion et d’alimenter des modèles prédictifs dans un contexte de changement climatique. Sous réserve de la pertinence des résultats obtenus, cette action pourrait être prolongée par une thèse doctorale de trois ans, visant à approfondir les analyses et affiner les recommandations de gestion.</w:t>
      </w:r>
    </w:p>
    <w:sectPr w:rsidR="00A57121" w:rsidRPr="00A57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7A5157"/>
    <w:multiLevelType w:val="hybridMultilevel"/>
    <w:tmpl w:val="F0B8659E"/>
    <w:lvl w:ilvl="0" w:tplc="ED4289E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21"/>
    <w:rsid w:val="002A5D21"/>
    <w:rsid w:val="004342B7"/>
    <w:rsid w:val="006553DC"/>
    <w:rsid w:val="00852681"/>
    <w:rsid w:val="00A57121"/>
    <w:rsid w:val="00CD23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3BC9"/>
  <w15:chartTrackingRefBased/>
  <w15:docId w15:val="{567E8FEA-7EA2-43A2-9EBA-D0445441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57121"/>
    <w:rPr>
      <w:b/>
      <w:bCs/>
    </w:rPr>
  </w:style>
  <w:style w:type="character" w:styleId="Accentuation">
    <w:name w:val="Emphasis"/>
    <w:basedOn w:val="Policepardfaut"/>
    <w:uiPriority w:val="20"/>
    <w:qFormat/>
    <w:rsid w:val="00A57121"/>
    <w:rPr>
      <w:i/>
      <w:iCs/>
    </w:rPr>
  </w:style>
  <w:style w:type="paragraph" w:styleId="Paragraphedeliste">
    <w:name w:val="List Paragraph"/>
    <w:basedOn w:val="Normal"/>
    <w:uiPriority w:val="34"/>
    <w:qFormat/>
    <w:rsid w:val="00A5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3309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Banas</dc:creator>
  <cp:keywords/>
  <dc:description/>
  <cp:lastModifiedBy>Claire Soligot-Hognon</cp:lastModifiedBy>
  <cp:revision>2</cp:revision>
  <dcterms:created xsi:type="dcterms:W3CDTF">2025-07-10T13:28:00Z</dcterms:created>
  <dcterms:modified xsi:type="dcterms:W3CDTF">2025-07-10T13:28:00Z</dcterms:modified>
</cp:coreProperties>
</file>